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Transaction Summary Report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The purpose of this report is to provide a summary of every transaction processed through an organization.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Each row in the web-based report represents a brief overview of a transaction and its related details.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Each row in the downloaded report represents a single transaction and its related details.  </w:t>
      </w: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Use Case(s)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An organization wants a summary view of all transactions occurring within their forms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An organization wants to reconcile full transaction amounts with their accounting software</w:t>
      </w:r>
    </w:p>
    <w:p>
      <w:pPr>
        <w:pStyle w:val="Body"/>
      </w:pPr>
    </w:p>
    <w:p>
      <w:pPr>
        <w:pStyle w:val="Heading 2"/>
      </w:pPr>
      <w:r>
        <w:rPr>
          <w:rtl w:val="0"/>
          <w:lang w:val="de-DE"/>
        </w:rPr>
        <w:t>Filters</w:t>
      </w:r>
    </w:p>
    <w:p>
      <w:pPr>
        <w:pStyle w:val="Body"/>
      </w:pP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6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Filter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Range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Date Range:  Today, Yesterday, This Month, Last Month, This Year, Last Year, Custom Range, All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Status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Payment Status:  All, Accepted, Pending, Voided, Chargeback, Returned, Declined, Refunded, Errors, Offline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Advanced Filters</w:t>
      </w:r>
    </w:p>
    <w:p>
      <w:pPr>
        <w:pStyle w:val="Body"/>
      </w:pP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6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Filter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name(s)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Tags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Forms attached to one or more form tags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Restrictions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Restriction(s) / sub-restriction(s)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Custom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Custom field name(s) / answer(s)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Dedication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Dedication custom field name(s) /answer(s)</w:t>
            </w:r>
          </w:p>
        </w:tc>
      </w:tr>
      <w:tr>
        <w:tblPrEx>
          <w:shd w:val="clear" w:color="auto" w:fill="cdd4e9"/>
        </w:tblPrEx>
        <w:trPr>
          <w:trHeight w:val="14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Associated Info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Info added when form transactions are processed with an extra /info/{data} portion in the URL (</w:t>
            </w:r>
            <w:r>
              <w:rPr>
                <w:rFonts w:ascii="Carlito" w:hAnsi="Carlito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https://support.qgiv.com/hc/en-us/articles/115006117807-Associated-Info-Parameter-Tracking</w:t>
            </w: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Dedications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If the transaction has a dedication attached (like if a donation was given in memory of/in honor of)</w:t>
            </w:r>
          </w:p>
        </w:tc>
      </w:tr>
      <w:tr>
        <w:tblPrEx>
          <w:shd w:val="clear" w:color="auto" w:fill="cdd4e9"/>
        </w:tblPrEx>
        <w:trPr>
          <w:trHeight w:val="695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Company Donation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Include or exclude company donations (All, Yes, No)</w:t>
            </w:r>
          </w:p>
        </w:tc>
      </w:tr>
      <w:tr>
        <w:tblPrEx>
          <w:shd w:val="clear" w:color="auto" w:fill="cdd4e9"/>
        </w:tblPrEx>
        <w:trPr>
          <w:trHeight w:val="11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Public Form, Mobile Donation Form, Facebook Donation Form, Virtual Terminal, Mobile VT, SMS (subfilter: SMS Keyword), Peer-to-Peer, Kiosk (subfilter: kiosks) Givi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Payment Method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American Express, Visa, Discover, MasterCard, E-Check, Bill to Carrier</w:t>
            </w:r>
          </w:p>
        </w:tc>
      </w:tr>
      <w:tr>
        <w:tblPrEx>
          <w:shd w:val="clear" w:color="auto" w:fill="cdd4e9"/>
        </w:tblPrEx>
        <w:trPr>
          <w:trHeight w:val="319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Payment Channel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Standard, Apple Pay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Frequency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One Time, Weekly, Every 2 Weeks, Monthly, Quarterly, Semi-Annually, Annually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Events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Qgiv Event name(s), packages subfilter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Giving Plans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Giving Plan name(s)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Event Wide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Qgiv Event Event wide custom field(s) / answer(s)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Participant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Qgiv Event Participant custom field(s) / answer(s)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Categories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Peer-to-Peer categories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Classifications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Peer-to-Peer classifications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Text Campaigns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Text-to-Donate Text Campaign Names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All, Auction Name(s)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Packages (under Auctions)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All, Auction packages (if 1 or more auctions are selected)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 Event Wide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 event wide custom field(s) / answer(s)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 Package Wide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 package wide field(s) / answer(s)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 Participant Fields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Auction participant field(s) / answer(s)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Heading 2"/>
      </w:pPr>
      <w:r>
        <w:rPr>
          <w:rtl w:val="0"/>
          <w:lang w:val="en-US"/>
        </w:rPr>
        <w:t>Web-Based Columns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columns included in the web-based report can be customized to include any of the following columns, in any order.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6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Column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b w:val="1"/>
                <w:bCs w:val="1"/>
                <w:shd w:val="nil" w:color="auto" w:fill="auto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Address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Amount*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Transaction Amount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Amount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On donation forms, the associated name of the button amount clicked if configured during form set up</w:t>
            </w:r>
          </w:p>
        </w:tc>
      </w:tr>
      <w:tr>
        <w:tblPrEx>
          <w:shd w:val="clear" w:color="auto" w:fill="cdd4e9"/>
        </w:tblPrEx>
        <w:trPr>
          <w:trHeight w:val="14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Associated Info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Any extra associated information that is relevant to the transaction (</w:t>
            </w:r>
            <w:r>
              <w:rPr>
                <w:rFonts w:ascii="Carlito" w:hAnsi="Carlito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https://support.qgiv.com/hc/en-us/articles/115006117807-Associated-Info-Parameter-Tracking</w:t>
            </w: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Batch Date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batch date for the particular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Address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address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City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city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Country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country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name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State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state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Zip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Billing zip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Check Number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If paid with check, check number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City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Company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Company Donation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Indicates donation is from a company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Country of the transaction creator</w:t>
            </w:r>
          </w:p>
        </w:tc>
      </w:tr>
      <w:tr>
        <w:tblPrEx>
          <w:shd w:val="clear" w:color="auto" w:fill="cdd4e9"/>
        </w:tblPrEx>
        <w:trPr>
          <w:trHeight w:val="11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Created By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name of the entity creating the transaction (if from Web VT, the VT user logged in; if from the front-end, the front-end user logged in)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Date*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Transaction Date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Dedication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Full dedication text, if the donation was dedicated to someone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Deposit Date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deposit date for the particular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Email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Email Data Mapping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 configured for Email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 Email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 Email Address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Event Data Mapping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 configured for Event (Qgiv form event)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Event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name of the event (Qgiv form event), if registering or donating to an event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First name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Data Mapping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 configured for form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ID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ID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Type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Qgiv, Political, Peer-to-Peer, Fundraising Hub, Auction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ID**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Transaction ID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Last Four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Last four digits of the credit card or E-Check paid with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Last name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Memo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Transaction memo</w:t>
            </w:r>
          </w:p>
        </w:tc>
      </w:tr>
      <w:tr>
        <w:tblPrEx>
          <w:shd w:val="clear" w:color="auto" w:fill="cdd4e9"/>
        </w:tblPrEx>
        <w:trPr>
          <w:trHeight w:val="11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Method*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Payment Method (e.g. Visa, Discover, MasterCard, American Express, Cash, Check, E-Check, PayPal, Matching, Bill to Carrier None)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Channel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Payment Channel (e.g. Standard, Apple Pay)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Name*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Constituent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Phone of the transaction creator</w:t>
            </w:r>
          </w:p>
        </w:tc>
      </w:tr>
      <w:tr>
        <w:tblPrEx>
          <w:shd w:val="clear" w:color="auto" w:fill="cdd4e9"/>
        </w:tblPrEx>
        <w:trPr>
          <w:trHeight w:val="11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Plan Name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If the recurring donation is a Giving Plan type (details set up by the org versus a donor setting recurring details themselves), the associated plan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Qgiv Fee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Qgiv Fee on transaction (negative value)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Recurring Data Mapping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 configured for Recurring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Recurring Frequency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If a recurring transaction type, how often the donor is billed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Recurring ID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If a recurring transaction type, the recurring ID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Salutation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Title, if applicable, of the transaction creator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Source*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Transaction Source (VT, donation form, Kiosk, Peer to Peer, Mobile, MobileVT, sms, Facebook, Givi)</w:t>
            </w:r>
          </w:p>
        </w:tc>
      </w:tr>
      <w:tr>
        <w:tblPrEx>
          <w:shd w:val="clear" w:color="auto" w:fill="cdd4e9"/>
        </w:tblPrEx>
        <w:trPr>
          <w:trHeight w:val="17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Source ID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Identifier that works in conjunction with source for special donation sources (Designates iOS or Android for Givi, exact Kiosk ID if a kiosk, SMS short code if from a sms source, identifier for MobileVT if from there)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State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State of the transaction creator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Status*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Payment Status (e.g. Accepted, Pending, Voided, Chargeback, Returned, Declined, Refunded, Errors, Offline)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Suffix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Suffix, if applicable,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Text Campaign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Text-to-Donate Text Campaign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Time (ET)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Transaction time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Zip</w:t>
            </w:r>
          </w:p>
        </w:tc>
        <w:tc>
          <w:tcPr>
            <w:tcW w:type="dxa" w:w="46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Zip of the transaction creator</w:t>
            </w:r>
          </w:p>
        </w:tc>
      </w:tr>
    </w:tbl>
    <w:p>
      <w:pPr>
        <w:pStyle w:val="Body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 This column is included by default.</w:t>
      </w:r>
    </w:p>
    <w:p>
      <w:pPr>
        <w:pStyle w:val="Body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** This column is required and cannot be moved.</w:t>
      </w:r>
    </w:p>
    <w:p>
      <w:pPr>
        <w:pStyle w:val="Body"/>
        <w:rPr>
          <w:rFonts w:ascii="Carlito" w:cs="Carlito" w:hAnsi="Carlito" w:eastAsia="Carlit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</w:pPr>
      <w:r>
        <w:rPr>
          <w:rtl w:val="0"/>
          <w:lang w:val="en-US"/>
        </w:rPr>
        <w:t>Standard Download Columns</w:t>
      </w:r>
    </w:p>
    <w:p>
      <w:pPr>
        <w:pStyle w:val="Body"/>
      </w:pPr>
    </w:p>
    <w:tbl>
      <w:tblPr>
        <w:tblW w:w="94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32"/>
        <w:gridCol w:w="4807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Column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ID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ID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date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Time (ET)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time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Batch Date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The batch date for the particular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Deposit Date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The deposit date for the particular transaction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Status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status (All, Accepted, Pending, Voided, Chargeback, Returned, Declined, Refunded, Errors, Offline)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Moved To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new Transaction ID for a moved transaction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Moved From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original Transaction ID for a moved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Total Amount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Total transaction amount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Refund Amount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Total transaction refund amount (negative value)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Qgiv Fee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Qgiv Fee on transaction (negative value)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Refund Qgiv Fee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Qgiv Fee refunded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Net Amount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total + transaction Qgiv fee + transaction refund + refund Qgiv fee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Amount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On donation forms, the associated name of the button amount clicked if configured during form set up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Company Donation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Indicates donation is from a company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Salutation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Title, if applicable,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First name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Last name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Suffix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Suffix, if applicable,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Email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Email </w:t>
            </w: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Data mapping configured for Email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Phone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Company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Company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Address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City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State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State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Zip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Zip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Country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 xml:space="preserve">Employer Email 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Employer Email Address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name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Address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address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City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city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State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state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Zip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zip of the transaction creator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Country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Billing country of the transaction creator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Payment Method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Visa, Discover, MasterCard, American Express, Cash, Check, E-Check, PayPal, Matching, Bill to Carrier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Payment Channel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Standard, Apple Pay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Last Four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Last four digits of the credit card or E-Check paid with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Check Number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If paid with check, check number</w:t>
            </w:r>
          </w:p>
        </w:tc>
      </w:tr>
      <w:tr>
        <w:tblPrEx>
          <w:shd w:val="clear" w:color="auto" w:fill="cdd4e9"/>
        </w:tblPrEx>
        <w:trPr>
          <w:trHeight w:val="11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What module the transaction was processed under (Public Form, Mobile Donation Form, Facebook Donation Form, Virtual Terminal, Mobile VT, Kiosk, SMS, Peer-to-Peer, Givi)</w:t>
            </w:r>
          </w:p>
        </w:tc>
      </w:tr>
      <w:tr>
        <w:tblPrEx>
          <w:shd w:val="clear" w:color="auto" w:fill="cdd4e9"/>
        </w:tblPrEx>
        <w:trPr>
          <w:trHeight w:val="14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Source ID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Identifier that works in conjunction with source for special donation sources (Designates iOS or Android for Givi, exact Kiosk ID if a kiosk, SMS short code if from a sms source, identifier for MobileVT if from there)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Created By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The name of the entity creating the transaction (if from Web VT, the VT user logged in; if from the front-end, the front-end user logged in)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Form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Form Name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Form Type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Qgiv, Political, Peer-to-Peer, Fundraising Hub, Auction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Form Data Mapping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 configured for form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Text Campaign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Text-to-Donate Text Campaign Name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Event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The name of the event (Qgiv form event), if registering or donating to an event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Event </w:t>
            </w: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Data mapping configured for Event (Qgiv form event)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Promo Codes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 of promo codes used when purchasing (Qgiv form event, P2P event, and auction registration)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Promo Code Count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The total number of promo codes used for the transaction (Qgiv form event, P2P event, and auction registration)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Dedication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Full dedication text, if the donation was dedicated to someone</w:t>
            </w:r>
          </w:p>
        </w:tc>
      </w:tr>
      <w:tr>
        <w:tblPrEx>
          <w:shd w:val="clear" w:color="auto" w:fill="cdd4e9"/>
        </w:tblPrEx>
        <w:trPr>
          <w:trHeight w:val="11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Plan Name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If the recurring donation is a plan type (details set up by the org versus a donor setting recurring details themselves), the associated plan name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Recurring Frequency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If a recurring transaction type, how often the donor is billed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Recurring ID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If a recurring transaction type, the recurring ID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Recurring </w:t>
            </w:r>
            <w:r>
              <w:rPr>
                <w:rFonts w:ascii="Carlito" w:hAnsi="Carlito"/>
                <w:shd w:val="nil" w:color="auto" w:fill="auto"/>
                <w:rtl w:val="0"/>
                <w:lang w:val="en-US"/>
              </w:rPr>
              <w:t>Data Mapping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Data mapping configured for Recurring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Memo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Transaction memo</w:t>
            </w:r>
          </w:p>
        </w:tc>
      </w:tr>
      <w:tr>
        <w:tblPrEx>
          <w:shd w:val="clear" w:color="auto" w:fill="cdd4e9"/>
        </w:tblPrEx>
        <w:trPr>
          <w:trHeight w:val="14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Associated Info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Any extra associated information that is relevant to the transaction (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\l "bookmark" 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https://support.qgiv.com/hc/en-us/articles/115006117807-Associated-Info-Parameter-Tracking</w:t>
            </w:r>
            <w:r>
              <w:rPr/>
              <w:fldChar w:fldCharType="end" w:fldLock="0"/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1462" w:hRule="atLeast"/>
        </w:trPr>
        <w:tc>
          <w:tcPr>
            <w:tcW w:type="dxa" w:w="46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Custom Fields</w:t>
            </w:r>
          </w:p>
        </w:tc>
        <w:tc>
          <w:tcPr>
            <w:tcW w:type="dxa" w:w="480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Custom form fields, with columns consolidated by reference name in standard reports (includes Form/P2P donation custom fields, Qgiv event wide fields, Auction event wide fields, and Qgiv dedication fields)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</w:p>
    <w:p>
      <w:pPr>
        <w:pStyle w:val="Heading 2"/>
      </w:pPr>
      <w:r>
        <w:rPr>
          <w:rStyle w:val="None"/>
          <w:rtl w:val="0"/>
          <w:lang w:val="en-US"/>
        </w:rPr>
        <w:t>Additional Custom Download Columns</w:t>
      </w:r>
    </w:p>
    <w:p>
      <w:pPr>
        <w:pStyle w:val="Body"/>
      </w:pP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25"/>
        <w:gridCol w:w="4720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Column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Description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Declined/Error Reason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Declined/Error Payment Reason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SMS Keyword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If donated via SMS, the SMS keyword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Kiosk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If processed on a kiosk, the kiosk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IP Address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IP address associated with the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Fulfilled Transaction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ID of the transaction that fulfills the promise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Promise Id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ID of the promise the transaction is fulfilling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Express Donate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Whether the transaction was made through Express Donate (Yes/No)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Donor ID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The Qgiv account ID associated with the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Gift Assist Amount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How much was given using Gift Assist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Optional Registration Donation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Indicates donation was made during registration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Created 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recurring payment was created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Start Date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recurring payment was started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End Date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recurring payment is set to end (date|no end)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Cancel Date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recurring payment was cancelled, if cancelled prematurely</w:t>
            </w:r>
          </w:p>
        </w:tc>
      </w:tr>
      <w:tr>
        <w:tblPrEx>
          <w:shd w:val="clear" w:color="auto" w:fill="cdd4e9"/>
        </w:tblPrEx>
        <w:trPr>
          <w:trHeight w:val="8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Cancelled By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The donor username who cancelled the recurring payment (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Donor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if not matched to a global account), if cancelled prematurely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Last Bill Date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recurring payment was last charged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Next Bill Date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recurring payment will next be billed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Occurrences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Recurring Occurrences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Occurrences Remaining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Recurring Occurrences Remaining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Total Occurrences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Recurring Total Occurrences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Total Billed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How much has been billed thus far, in dollars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Total Paid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The amount paid towards a recurring payment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Total Outstanding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The amount left to pay towards a recurring payment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Total Amount Pledge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Total Occurrences * Recurring Amount (n/a if no end date was set, 0 if cancelled or expired)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Recurring Status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Recurring payment status (Active, Paused, Cancelled, Expired)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Last Recurring History Status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On a recurring donation, the last edit status (Created, Edited, Expired, etc.)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Last Recurring History User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On a recurring donation, the last user to edit the recurring record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Last Recurring History Date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On a recurring donation, the last date the recurring record was edited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Recurring Payment Expiration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When the associated payment method expires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Auction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Auction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Matching Transaction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ID of matching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Matching Amount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Amount of Matching Transaction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Gateway ID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rlito" w:hAnsi="Carlito"/>
                <w:shd w:val="nil" w:color="auto" w:fill="auto"/>
                <w:rtl w:val="0"/>
                <w:lang w:val="en-US"/>
              </w:rPr>
              <w:t>Payment processor gateway ID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Event ID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rlito" w:hAnsi="Carlito"/>
                <w:shd w:val="nil" w:color="auto" w:fill="auto"/>
                <w:rtl w:val="0"/>
                <w:lang w:val="en-US"/>
              </w:rPr>
              <w:t>Event ID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Section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rlito" w:hAnsi="Carlito"/>
                <w:shd w:val="nil" w:color="auto" w:fill="auto"/>
                <w:rtl w:val="0"/>
                <w:lang w:val="en-US"/>
              </w:rPr>
              <w:t>Table group name. Multiple values will be comma separated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Table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rlito" w:hAnsi="Carlito"/>
                <w:shd w:val="nil" w:color="auto" w:fill="auto"/>
                <w:rtl w:val="0"/>
                <w:lang w:val="en-US"/>
              </w:rPr>
              <w:t>Table label. Multiple values will be comma separated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Seat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rlito" w:hAnsi="Carlito"/>
                <w:shd w:val="nil" w:color="auto" w:fill="auto"/>
                <w:rtl w:val="0"/>
                <w:lang w:val="en-US"/>
              </w:rPr>
              <w:t>Table management seat number. Multiple values will be comma separated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Payment Account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240" w:after="24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The account the payment was made through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Custom Column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Adds static text to every row</w:t>
            </w:r>
          </w:p>
        </w:tc>
      </w:tr>
      <w:tr>
        <w:tblPrEx>
          <w:shd w:val="clear" w:color="auto" w:fill="cdd4e9"/>
        </w:tblPrEx>
        <w:trPr>
          <w:trHeight w:val="562" w:hRule="atLeast"/>
        </w:trPr>
        <w:tc>
          <w:tcPr>
            <w:tcW w:type="dxa" w:w="46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(DEPRECATED) columns</w:t>
            </w:r>
          </w:p>
        </w:tc>
        <w:tc>
          <w:tcPr>
            <w:tcW w:type="dxa" w:w="47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Columns previously supported before the Transaction Detail report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Heading 2"/>
      </w:pPr>
      <w:bookmarkStart w:name="zltnh57mcp" w:id="0"/>
      <w:r>
        <w:rPr>
          <w:rStyle w:val="None"/>
          <w:rtl w:val="0"/>
          <w:lang w:val="en-US"/>
        </w:rPr>
        <w:t>DEPRECATED Additional Custom Download Columns</w:t>
      </w:r>
      <w:bookmarkEnd w:id="0"/>
    </w:p>
    <w:p>
      <w:pPr>
        <w:pStyle w:val="Body"/>
      </w:pPr>
      <w:r>
        <w:rPr>
          <w:rStyle w:val="None"/>
          <w:rtl w:val="0"/>
          <w:lang w:val="en-US"/>
        </w:rPr>
        <w:t>(These are columns that have been migrated to the Transaction Detail Report, and are no longer supported in this Summary Transaction Report)</w:t>
      </w:r>
    </w:p>
    <w:p>
      <w:pPr>
        <w:pStyle w:val="Body"/>
      </w:pPr>
    </w:p>
    <w:tbl>
      <w:tblPr>
        <w:tblW w:w="46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80"/>
      </w:tblGrid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Column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Type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Given Anonymously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Opted In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Restriction Data Mapping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Restriction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Sub Restriction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Package Name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Package Quantity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Unit Cost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Carlito" w:hAnsi="Carlito"/>
                <w:shd w:val="nil" w:color="auto" w:fill="auto"/>
                <w:rtl w:val="0"/>
                <w:lang w:val="en-US"/>
              </w:rPr>
              <w:t>Fair Market Value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Promo Code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Promo Codes Used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Early Bird Discount</w:t>
            </w:r>
          </w:p>
        </w:tc>
      </w:tr>
      <w:tr>
        <w:tblPrEx>
          <w:shd w:val="clear" w:color="auto" w:fill="cdd4e9"/>
        </w:tblPrEx>
        <w:trPr>
          <w:trHeight w:val="262" w:hRule="atLeast"/>
        </w:trPr>
        <w:tc>
          <w:tcPr>
            <w:tcW w:type="dxa" w:w="46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Classification</w:t>
            </w:r>
          </w:p>
        </w:tc>
      </w:tr>
    </w:tbl>
    <w:p>
      <w:pPr>
        <w:pStyle w:val="Body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0"/>
      <w:position w:val="0"/>
      <w:sz w:val="56"/>
      <w:szCs w:val="5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4a85"/>
      <w:spacing w:val="0"/>
      <w:kern w:val="0"/>
      <w:position w:val="0"/>
      <w:sz w:val="26"/>
      <w:szCs w:val="26"/>
      <w:u w:val="none" w:color="2a4a85"/>
      <w:shd w:val="nil" w:color="auto" w:fill="auto"/>
      <w:vertAlign w:val="baseline"/>
      <w:lang w:val="en-US"/>
      <w14:textOutline>
        <w14:noFill/>
      </w14:textOutline>
      <w14:textFill>
        <w14:solidFill>
          <w14:srgbClr w14:val="2A4A85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1694027750163">
  <a:themeElements>
    <a:clrScheme name="1694027750163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1694027750163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1694027750163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rlito"/>
            <a:ea typeface="Carlito"/>
            <a:cs typeface="Carlito"/>
            <a:sym typeface="Carli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rlito"/>
            <a:ea typeface="Carlito"/>
            <a:cs typeface="Carlito"/>
            <a:sym typeface="Carli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